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val="en"/>
        </w:rPr>
      </w:pPr>
      <w:r>
        <w:rPr>
          <w:rFonts w:hint="eastAsia" w:ascii="方正小标宋简体" w:hAnsi="方正小标宋简体" w:eastAsia="方正小标宋简体" w:cs="方正小标宋简体"/>
          <w:b w:val="0"/>
          <w:bCs w:val="0"/>
          <w:sz w:val="44"/>
          <w:szCs w:val="44"/>
          <w:lang w:val="en-US" w:eastAsia="zh-CN"/>
        </w:rPr>
        <w:t>市委编办</w:t>
      </w:r>
      <w:r>
        <w:rPr>
          <w:rFonts w:hint="eastAsia" w:ascii="方正小标宋简体" w:hAnsi="方正小标宋简体" w:eastAsia="方正小标宋简体" w:cs="方正小标宋简体"/>
          <w:b w:val="0"/>
          <w:bCs w:val="0"/>
          <w:sz w:val="44"/>
          <w:szCs w:val="44"/>
          <w:lang w:val="en"/>
        </w:rPr>
        <w:t>2021年度</w:t>
      </w:r>
      <w:r>
        <w:rPr>
          <w:rFonts w:hint="eastAsia" w:ascii="方正小标宋简体" w:hAnsi="方正小标宋简体" w:eastAsia="方正小标宋简体" w:cs="方正小标宋简体"/>
          <w:b w:val="0"/>
          <w:bCs w:val="0"/>
          <w:sz w:val="44"/>
          <w:szCs w:val="44"/>
          <w:lang w:val="en-US" w:eastAsia="zh-CN"/>
        </w:rPr>
        <w:t>市</w:t>
      </w:r>
      <w:r>
        <w:rPr>
          <w:rFonts w:hint="eastAsia" w:ascii="方正小标宋简体" w:hAnsi="方正小标宋简体" w:eastAsia="方正小标宋简体" w:cs="方正小标宋简体"/>
          <w:b w:val="0"/>
          <w:bCs w:val="0"/>
          <w:sz w:val="44"/>
          <w:szCs w:val="44"/>
          <w:lang w:val="en"/>
        </w:rPr>
        <w:t>级预算执行情况</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val="en"/>
        </w:rPr>
      </w:pPr>
      <w:r>
        <w:rPr>
          <w:rFonts w:hint="eastAsia" w:ascii="方正小标宋简体" w:hAnsi="方正小标宋简体" w:eastAsia="方正小标宋简体" w:cs="方正小标宋简体"/>
          <w:b w:val="0"/>
          <w:bCs w:val="0"/>
          <w:sz w:val="44"/>
          <w:szCs w:val="44"/>
          <w:lang w:val="en"/>
        </w:rPr>
        <w:t>绩效自评报告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
        </w:rPr>
      </w:pPr>
    </w:p>
    <w:p>
      <w:pPr>
        <w:keepNext w:val="0"/>
        <w:keepLines w:val="0"/>
        <w:pageBreakBefore w:val="0"/>
        <w:widowControl w:val="0"/>
        <w:kinsoku/>
        <w:wordWrap/>
        <w:overflowPunct/>
        <w:topLinePunct w:val="0"/>
        <w:autoSpaceDE/>
        <w:autoSpaceDN/>
        <w:bidi w:val="0"/>
        <w:snapToGrid/>
        <w:spacing w:line="560" w:lineRule="exact"/>
        <w:ind w:left="0" w:leftChars="0" w:firstLine="0" w:firstLineChars="0"/>
        <w:textAlignment w:val="auto"/>
        <w:rPr>
          <w:rFonts w:ascii="仿宋_GB2312" w:hAnsi="Calibri" w:eastAsia="仿宋_GB2312"/>
          <w:sz w:val="32"/>
          <w:szCs w:val="32"/>
        </w:rPr>
      </w:pPr>
      <w:r>
        <w:rPr>
          <w:rFonts w:hint="eastAsia" w:ascii="仿宋_GB2312" w:hAnsi="Calibri" w:eastAsia="仿宋_GB2312"/>
          <w:sz w:val="32"/>
          <w:szCs w:val="32"/>
        </w:rPr>
        <w:t>市财政局：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rPr>
        <w:t>根据定西市财政局《关于</w:t>
      </w:r>
      <w:r>
        <w:rPr>
          <w:rFonts w:hint="eastAsia" w:ascii="仿宋_GB2312" w:eastAsia="仿宋_GB2312"/>
          <w:sz w:val="32"/>
          <w:szCs w:val="32"/>
          <w:lang w:eastAsia="zh-CN"/>
        </w:rPr>
        <w:t>开展</w:t>
      </w:r>
      <w:r>
        <w:rPr>
          <w:rFonts w:hint="eastAsia" w:ascii="仿宋_GB2312" w:eastAsia="仿宋_GB2312"/>
          <w:sz w:val="32"/>
          <w:szCs w:val="32"/>
          <w:lang w:val="en-US" w:eastAsia="zh-CN"/>
        </w:rPr>
        <w:t>20</w:t>
      </w:r>
      <w:r>
        <w:rPr>
          <w:rFonts w:hint="eastAsia" w:ascii="仿宋_GB2312" w:hAnsi="Calibri" w:eastAsia="仿宋_GB2312"/>
          <w:sz w:val="32"/>
          <w:szCs w:val="32"/>
        </w:rPr>
        <w:t>2</w:t>
      </w:r>
      <w:r>
        <w:rPr>
          <w:rFonts w:ascii="仿宋_GB2312" w:hAnsi="Calibri" w:eastAsia="仿宋_GB2312"/>
          <w:sz w:val="32"/>
          <w:szCs w:val="32"/>
        </w:rPr>
        <w:t>1</w:t>
      </w:r>
      <w:r>
        <w:rPr>
          <w:rFonts w:hint="eastAsia" w:ascii="仿宋_GB2312" w:hAnsi="Calibri" w:eastAsia="仿宋_GB2312"/>
          <w:sz w:val="32"/>
          <w:szCs w:val="32"/>
        </w:rPr>
        <w:t>年</w:t>
      </w:r>
      <w:r>
        <w:rPr>
          <w:rFonts w:hint="eastAsia" w:ascii="仿宋_GB2312" w:eastAsia="仿宋_GB2312"/>
          <w:sz w:val="32"/>
          <w:szCs w:val="32"/>
          <w:lang w:eastAsia="zh-CN"/>
        </w:rPr>
        <w:t>度预算执行情况绩效自评工作的</w:t>
      </w:r>
      <w:r>
        <w:rPr>
          <w:rFonts w:hint="eastAsia" w:ascii="仿宋_GB2312" w:hAnsi="Calibri" w:eastAsia="仿宋_GB2312"/>
          <w:sz w:val="32"/>
          <w:szCs w:val="32"/>
        </w:rPr>
        <w:t>通知》，</w:t>
      </w:r>
      <w:r>
        <w:rPr>
          <w:rFonts w:hint="eastAsia" w:ascii="仿宋_GB2312" w:eastAsia="仿宋_GB2312"/>
          <w:sz w:val="32"/>
          <w:szCs w:val="32"/>
          <w:lang w:eastAsia="zh-CN"/>
        </w:rPr>
        <w:t>市委编办</w:t>
      </w:r>
      <w:r>
        <w:rPr>
          <w:rFonts w:hint="eastAsia" w:ascii="仿宋_GB2312" w:hAnsi="Calibri" w:eastAsia="仿宋_GB2312"/>
          <w:sz w:val="32"/>
          <w:szCs w:val="32"/>
        </w:rPr>
        <w:t>紧密结合机构编制重点工作，</w:t>
      </w:r>
      <w:r>
        <w:rPr>
          <w:rFonts w:hint="eastAsia" w:ascii="仿宋_GB2312" w:eastAsia="仿宋_GB2312"/>
          <w:sz w:val="32"/>
          <w:szCs w:val="32"/>
          <w:lang w:eastAsia="zh-CN"/>
        </w:rPr>
        <w:t>加强组织领导，强化内部协同，全面完成</w:t>
      </w:r>
      <w:r>
        <w:rPr>
          <w:rFonts w:hint="eastAsia" w:ascii="仿宋_GB2312" w:eastAsia="仿宋_GB2312"/>
          <w:sz w:val="32"/>
          <w:szCs w:val="32"/>
          <w:lang w:val="en-US" w:eastAsia="zh-CN"/>
        </w:rPr>
        <w:t>2021年度市级预算执行情况绩效自评工作</w:t>
      </w:r>
      <w:r>
        <w:rPr>
          <w:rFonts w:hint="eastAsia" w:ascii="仿宋_GB2312" w:hAnsi="Calibri" w:eastAsia="仿宋_GB2312"/>
          <w:sz w:val="32"/>
          <w:szCs w:val="32"/>
        </w:rPr>
        <w:t>，现将有关情况</w:t>
      </w:r>
      <w:r>
        <w:rPr>
          <w:rFonts w:hint="eastAsia" w:ascii="仿宋_GB2312" w:eastAsia="仿宋_GB2312"/>
          <w:sz w:val="32"/>
          <w:szCs w:val="32"/>
          <w:lang w:eastAsia="zh-CN"/>
        </w:rPr>
        <w:t>报告</w:t>
      </w:r>
      <w:r>
        <w:rPr>
          <w:rFonts w:hint="eastAsia" w:ascii="仿宋_GB2312" w:hAnsi="Calibri" w:eastAsia="仿宋_GB2312"/>
          <w:sz w:val="32"/>
          <w:szCs w:val="32"/>
        </w:rPr>
        <w:t>如下：</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lang w:val="en"/>
        </w:rPr>
      </w:pPr>
      <w:r>
        <w:rPr>
          <w:rFonts w:hint="eastAsia" w:ascii="黑体" w:hAnsi="黑体" w:eastAsia="黑体" w:cs="黑体"/>
          <w:sz w:val="32"/>
          <w:szCs w:val="32"/>
          <w:lang w:val="en" w:eastAsia="zh-CN"/>
        </w:rPr>
        <w:t>一</w:t>
      </w:r>
      <w:r>
        <w:rPr>
          <w:rFonts w:hint="eastAsia" w:ascii="黑体" w:hAnsi="黑体" w:eastAsia="黑体" w:cs="黑体"/>
          <w:sz w:val="32"/>
          <w:szCs w:val="32"/>
          <w:lang w:val="en"/>
        </w:rPr>
        <w:t>、绩效自评工作组织开展情况</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黑体" w:eastAsia="仿宋_GB2312" w:cs="黑体"/>
          <w:bCs/>
          <w:sz w:val="32"/>
          <w:szCs w:val="32"/>
        </w:rPr>
      </w:pPr>
      <w:r>
        <w:rPr>
          <w:rFonts w:hint="eastAsia" w:ascii="仿宋_GB2312" w:hAnsi="黑体" w:eastAsia="仿宋_GB2312" w:cs="黑体"/>
          <w:bCs/>
          <w:sz w:val="32"/>
          <w:szCs w:val="32"/>
        </w:rPr>
        <w:t>绩效自评工作由市委编办综合科牵头，组织所涉及项目科室成员成立绩效评价工作组</w:t>
      </w:r>
      <w:r>
        <w:rPr>
          <w:rFonts w:hint="eastAsia" w:ascii="仿宋_GB2312" w:hAnsi="黑体" w:eastAsia="仿宋_GB2312" w:cs="黑体"/>
          <w:bCs/>
          <w:sz w:val="32"/>
          <w:szCs w:val="32"/>
          <w:lang w:eastAsia="zh-CN"/>
        </w:rPr>
        <w:t>。</w:t>
      </w:r>
      <w:r>
        <w:rPr>
          <w:rFonts w:hint="eastAsia" w:ascii="仿宋_GB2312" w:hAnsi="黑体" w:eastAsia="仿宋_GB2312" w:cs="黑体"/>
          <w:bCs/>
          <w:sz w:val="32"/>
          <w:szCs w:val="32"/>
        </w:rPr>
        <w:t>绩效评价工作组在部门整体支出绩效评价共性指标体系框架的基础上，结合年初预算批复的部门整体支出绩效指标，部门职责以及项目特点，补充设计个性指标，确定部门整体支出和项目的绩效自评指标体系、绩效考评实施方案，并开展相关绩效自评工作。</w:t>
      </w:r>
      <w:r>
        <w:rPr>
          <w:rFonts w:hint="eastAsia" w:ascii="仿宋_GB2312" w:hAnsi="Times New Roman" w:eastAsia="仿宋_GB2312" w:cs="Times New Roman"/>
          <w:sz w:val="32"/>
          <w:szCs w:val="32"/>
        </w:rPr>
        <w:t>本项目绩效评价主要采用数据对比，标准和产出对照，</w:t>
      </w:r>
      <w:r>
        <w:rPr>
          <w:rFonts w:hint="eastAsia" w:ascii="仿宋_GB2312" w:hAnsi="黑体" w:eastAsia="仿宋_GB2312" w:cs="黑体"/>
          <w:bCs/>
          <w:sz w:val="32"/>
          <w:szCs w:val="32"/>
        </w:rPr>
        <w:t>由绩效自评工作组根据部门实际情况，结合部门整体支出自评指标体系进行打分，得到绩效自评结论，形成部门整体支出绩效自评报告。</w:t>
      </w:r>
    </w:p>
    <w:p>
      <w:pPr>
        <w:pStyle w:val="2"/>
        <w:rPr>
          <w:rFonts w:hint="eastAsia" w:ascii="仿宋_GB2312" w:hAnsi="黑体" w:eastAsia="仿宋_GB2312" w:cs="黑体"/>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
        </w:rPr>
      </w:pPr>
      <w:r>
        <w:rPr>
          <w:rFonts w:hint="eastAsia" w:ascii="黑体" w:hAnsi="黑体" w:eastAsia="黑体" w:cs="黑体"/>
          <w:sz w:val="32"/>
          <w:szCs w:val="32"/>
          <w:lang w:val="en-US" w:eastAsia="zh-CN"/>
        </w:rPr>
        <w:t>二、单位</w:t>
      </w:r>
      <w:r>
        <w:rPr>
          <w:rFonts w:hint="eastAsia" w:ascii="黑体" w:hAnsi="黑体" w:eastAsia="黑体" w:cs="黑体"/>
          <w:sz w:val="32"/>
          <w:szCs w:val="32"/>
          <w:lang w:val="en"/>
        </w:rPr>
        <w:t>预算项目支出绩效自评情况分析</w:t>
      </w:r>
      <w:r>
        <w:rPr>
          <w:rFonts w:hint="eastAsia" w:ascii="黑体" w:hAnsi="黑体" w:eastAsia="黑体" w:cs="黑体"/>
          <w:sz w:val="32"/>
          <w:szCs w:val="32"/>
          <w:lang w:val="en"/>
        </w:rPr>
        <w:tab/>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
        </w:rPr>
        <w:t>2021年，本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val="en"/>
        </w:rPr>
        <w:t>预算支出项目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rPr>
        <w:t>个，当年财政拨款</w:t>
      </w:r>
      <w:r>
        <w:rPr>
          <w:rFonts w:hint="eastAsia" w:ascii="仿宋_GB2312" w:hAnsi="仿宋_GB2312" w:eastAsia="仿宋_GB2312" w:cs="仿宋_GB2312"/>
          <w:sz w:val="32"/>
          <w:szCs w:val="32"/>
          <w:lang w:val="en-US" w:eastAsia="zh-CN"/>
        </w:rPr>
        <w:t>59</w:t>
      </w:r>
      <w:r>
        <w:rPr>
          <w:rFonts w:hint="eastAsia" w:ascii="仿宋_GB2312" w:hAnsi="仿宋_GB2312" w:eastAsia="仿宋_GB2312" w:cs="仿宋_GB2312"/>
          <w:sz w:val="32"/>
          <w:szCs w:val="32"/>
          <w:lang w:val="en"/>
        </w:rPr>
        <w:t>万元，全年支出</w:t>
      </w:r>
      <w:r>
        <w:rPr>
          <w:rFonts w:hint="eastAsia" w:ascii="仿宋_GB2312" w:hAnsi="仿宋_GB2312" w:eastAsia="仿宋_GB2312" w:cs="仿宋_GB2312"/>
          <w:sz w:val="32"/>
          <w:szCs w:val="32"/>
          <w:lang w:val="en-US" w:eastAsia="zh-CN"/>
        </w:rPr>
        <w:t>59</w:t>
      </w:r>
      <w:r>
        <w:rPr>
          <w:rFonts w:hint="eastAsia" w:ascii="仿宋_GB2312" w:hAnsi="仿宋_GB2312" w:eastAsia="仿宋_GB2312" w:cs="仿宋_GB2312"/>
          <w:sz w:val="32"/>
          <w:szCs w:val="32"/>
          <w:lang w:val="en"/>
        </w:rPr>
        <w:t>元，执行率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en"/>
        </w:rPr>
        <w:t>%。通过自评，有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rPr>
        <w:t>个项目结果为“优”。分项目自评情况分析如下：</w:t>
      </w:r>
    </w:p>
    <w:p>
      <w:pPr>
        <w:keepNext w:val="0"/>
        <w:keepLines w:val="0"/>
        <w:pageBreakBefore w:val="0"/>
        <w:widowControl w:val="0"/>
        <w:numPr>
          <w:ilvl w:val="0"/>
          <w:numId w:val="1"/>
        </w:numPr>
        <w:kinsoku/>
        <w:wordWrap/>
        <w:overflowPunct/>
        <w:topLinePunct w:val="0"/>
        <w:autoSpaceDE/>
        <w:autoSpaceDN/>
        <w:bidi w:val="0"/>
        <w:snapToGrid/>
        <w:spacing w:line="560" w:lineRule="exact"/>
        <w:textAlignment w:val="auto"/>
        <w:rPr>
          <w:rFonts w:hint="eastAsia" w:ascii="仿宋_GB2312" w:eastAsia="仿宋_GB2312" w:cs="Times New Roman"/>
          <w:sz w:val="32"/>
          <w:szCs w:val="32"/>
        </w:rPr>
      </w:pPr>
      <w:r>
        <w:rPr>
          <w:rFonts w:hint="eastAsia" w:ascii="楷体" w:hAnsi="楷体" w:eastAsia="楷体" w:cs="楷体"/>
          <w:sz w:val="32"/>
          <w:szCs w:val="32"/>
          <w:lang w:val="en"/>
        </w:rPr>
        <w:t>项目1</w:t>
      </w:r>
      <w:r>
        <w:rPr>
          <w:rFonts w:hint="eastAsia" w:ascii="楷体" w:hAnsi="楷体" w:eastAsia="楷体" w:cs="楷体"/>
          <w:sz w:val="32"/>
          <w:szCs w:val="32"/>
          <w:lang w:val="en" w:eastAsia="zh-CN"/>
        </w:rPr>
        <w:t>：</w:t>
      </w:r>
      <w:r>
        <w:rPr>
          <w:rFonts w:hint="eastAsia" w:ascii="仿宋_GB2312" w:eastAsia="仿宋_GB2312" w:cs="Times New Roman"/>
          <w:sz w:val="32"/>
          <w:szCs w:val="32"/>
          <w:lang w:eastAsia="zh-CN"/>
        </w:rPr>
        <w:t>市委编办</w:t>
      </w:r>
      <w:r>
        <w:rPr>
          <w:rFonts w:hint="eastAsia" w:ascii="仿宋_GB2312" w:eastAsia="仿宋_GB2312" w:cs="Times New Roman"/>
          <w:sz w:val="32"/>
          <w:szCs w:val="32"/>
        </w:rPr>
        <w:t>202</w:t>
      </w: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年市财政局下达机构编制工作专项经费50万元。专项经费主要包括以下几项：（1）市委编办事务经费38万元。（2）中文域名运行服务费7万元。（3）电子编制管理证服务费5万元。</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hint="eastAsia" w:ascii="仿宋_GB2312" w:hAnsi="Calibri" w:eastAsia="仿宋_GB2312"/>
          <w:sz w:val="32"/>
          <w:szCs w:val="32"/>
        </w:rPr>
      </w:pPr>
      <w:r>
        <w:rPr>
          <w:rFonts w:hint="eastAsia" w:ascii="楷体" w:hAnsi="楷体" w:eastAsia="楷体" w:cs="楷体"/>
          <w:sz w:val="32"/>
          <w:szCs w:val="32"/>
          <w:lang w:val="en"/>
        </w:rPr>
        <w:t>（二）项目2</w:t>
      </w:r>
      <w:r>
        <w:rPr>
          <w:rFonts w:hint="eastAsia" w:ascii="楷体" w:hAnsi="楷体" w:eastAsia="楷体" w:cs="楷体"/>
          <w:sz w:val="32"/>
          <w:szCs w:val="32"/>
          <w:lang w:val="en" w:eastAsia="zh-CN"/>
        </w:rPr>
        <w:t>：</w:t>
      </w:r>
      <w:r>
        <w:rPr>
          <w:rFonts w:hint="eastAsia" w:ascii="仿宋_GB2312" w:hAnsi="Calibri" w:eastAsia="仿宋_GB2312"/>
          <w:sz w:val="32"/>
          <w:szCs w:val="32"/>
        </w:rPr>
        <w:t>驻村帮扶人员工作经费9万元。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、绩效评价工作开展情况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ascii="楷体_GB2312" w:hAnsi="仿宋_GB2312" w:eastAsia="楷体_GB2312" w:cs="仿宋_GB2312"/>
          <w:sz w:val="32"/>
          <w:szCs w:val="32"/>
        </w:rPr>
      </w:pPr>
      <w:r>
        <w:rPr>
          <w:rFonts w:hint="eastAsia" w:ascii="楷体_GB2312" w:hAnsi="仿宋_GB2312" w:eastAsia="楷体_GB2312" w:cs="仿宋_GB2312"/>
          <w:sz w:val="32"/>
          <w:szCs w:val="32"/>
        </w:rPr>
        <w:t>（一）绩效评价目的。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Times New Roman" w:eastAsia="仿宋_GB2312" w:cs="Times New Roman"/>
          <w:sz w:val="32"/>
          <w:szCs w:val="32"/>
        </w:rPr>
        <w:t>通过绩效评价，掌握机构编制工作专项资金项目的整体实施和绩效情况。及时检查项目执行情况，掌握项目实施进度，监督项目经费使用管理，使项目取得更大的经济效益和社会效益。分析项目资金使用过程中存在的问题及原因，及时总结经验，改进管理措施，有效提高财政资金管理水平和使用效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ascii="楷体_GB2312" w:hAnsi="仿宋_GB2312" w:eastAsia="楷体_GB2312" w:cs="仿宋_GB2312"/>
          <w:sz w:val="32"/>
          <w:szCs w:val="32"/>
        </w:rPr>
      </w:pPr>
      <w:r>
        <w:rPr>
          <w:rFonts w:hint="eastAsia" w:ascii="楷体_GB2312" w:hAnsi="仿宋_GB2312" w:eastAsia="楷体_GB2312" w:cs="仿宋_GB2312"/>
          <w:sz w:val="32"/>
          <w:szCs w:val="32"/>
        </w:rPr>
        <w:t>（二）绩效评价原则、评价指标体系（附表说明）、评价方法。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1.绩效评价原则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本项目绩效评价遵循以下原则：(1)科学规范原则;(2)公正公开原则;(3)分级分类原则;(4)绩效相关原则。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2.评价指标体系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根据财政部《预算绩效评价共性指标体系框架》等文件</w:t>
      </w:r>
      <w:bookmarkStart w:id="0" w:name="_GoBack"/>
      <w:bookmarkEnd w:id="0"/>
      <w:r>
        <w:rPr>
          <w:rFonts w:hint="eastAsia" w:ascii="仿宋_GB2312" w:hAnsi="Times New Roman" w:eastAsia="仿宋_GB2312" w:cs="Times New Roman"/>
          <w:sz w:val="32"/>
          <w:szCs w:val="32"/>
        </w:rPr>
        <w:t>精神及本项目的具体特点，设置了合理可行的评价体系，包括投入指标(项目立项、资金落实)、过程指标(业务管理、财务管理)、产出数量与质量指标、社会效益和可持续影响指标等，具体详见项目绩效评分表。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3.评价方法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本项目绩效评价主要采用数据对比，标准和产出对照，同时辅以访谈、研讨、审计等方法。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ascii="楷体_GB2312" w:hAnsi="仿宋_GB2312" w:eastAsia="楷体_GB2312" w:cs="仿宋_GB2312"/>
          <w:sz w:val="32"/>
          <w:szCs w:val="32"/>
        </w:rPr>
      </w:pPr>
      <w:r>
        <w:rPr>
          <w:rFonts w:hint="eastAsia" w:ascii="楷体_GB2312" w:hAnsi="仿宋_GB2312" w:eastAsia="楷体_GB2312" w:cs="仿宋_GB2312"/>
          <w:sz w:val="32"/>
          <w:szCs w:val="32"/>
        </w:rPr>
        <w:t>（三）绩效评价工作过程。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黑体" w:eastAsia="仿宋_GB2312" w:cs="黑体"/>
          <w:bCs/>
          <w:sz w:val="32"/>
          <w:szCs w:val="32"/>
        </w:rPr>
      </w:pPr>
      <w:r>
        <w:rPr>
          <w:rFonts w:hint="eastAsia" w:ascii="仿宋_GB2312" w:hAnsi="黑体" w:eastAsia="仿宋_GB2312" w:cs="黑体"/>
          <w:bCs/>
          <w:sz w:val="32"/>
          <w:szCs w:val="32"/>
        </w:rPr>
        <w:t>由绩效自评工作组根据部门实际情况，结合部门整体支出自评指标体系进行打分，得到绩效自评结论，形成部门整体支出绩效自评报告。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2</w:t>
      </w:r>
      <w:r>
        <w:rPr>
          <w:rFonts w:hint="eastAsia" w:ascii="仿宋_GB2312"/>
          <w:sz w:val="32"/>
          <w:szCs w:val="32"/>
          <w:lang w:val="en-US" w:eastAsia="zh-CN"/>
        </w:rPr>
        <w:t>1</w:t>
      </w:r>
      <w:r>
        <w:rPr>
          <w:rFonts w:hint="eastAsia" w:ascii="仿宋_GB2312" w:eastAsia="仿宋_GB2312"/>
          <w:sz w:val="32"/>
          <w:szCs w:val="32"/>
        </w:rPr>
        <w:t>年财政安排机构编制工作专项经费</w:t>
      </w:r>
      <w:r>
        <w:rPr>
          <w:rFonts w:ascii="仿宋_GB2312" w:eastAsia="仿宋_GB2312"/>
          <w:sz w:val="32"/>
          <w:szCs w:val="32"/>
        </w:rPr>
        <w:t>50</w:t>
      </w:r>
      <w:r>
        <w:rPr>
          <w:rFonts w:hint="eastAsia" w:ascii="仿宋_GB2312" w:eastAsia="仿宋_GB2312"/>
          <w:sz w:val="32"/>
          <w:szCs w:val="32"/>
        </w:rPr>
        <w:t>万元，资金来源主要源于财政拨款，无其他资金投入。资金主要用于办公费、印刷费、培训费、差旅费、会议费、设备购置费以及服务费等方面。所有开支均按照</w:t>
      </w:r>
      <w:r>
        <w:rPr>
          <w:rFonts w:hint="eastAsia" w:ascii="仿宋_GB2312"/>
          <w:sz w:val="32"/>
          <w:szCs w:val="32"/>
          <w:lang w:eastAsia="zh-CN"/>
        </w:rPr>
        <w:t>市委编办</w:t>
      </w:r>
      <w:r>
        <w:rPr>
          <w:rFonts w:hint="eastAsia" w:ascii="仿宋_GB2312" w:eastAsia="仿宋_GB2312"/>
          <w:sz w:val="32"/>
          <w:szCs w:val="32"/>
        </w:rPr>
        <w:t>财务管理制度执行，资金的使用严格把关，整个项目的运行完全按照我单位内部管理制度、市政府及财政的有关规定执行。单位内部不定期进行抽查，严格人员作风，不存在违规违法的问题；专项资金使用与具体专项实施内容相符，绩效总目标和阶段性目标都已按照计划完成，未逾期。</w:t>
      </w:r>
      <w:r>
        <w:rPr>
          <w:rFonts w:hint="eastAsia" w:ascii="仿宋_GB2312" w:hAnsi="仿宋" w:eastAsia="仿宋_GB2312" w:cs="仿宋"/>
          <w:color w:val="000000"/>
          <w:sz w:val="32"/>
          <w:szCs w:val="32"/>
          <w:shd w:val="clear" w:color="auto" w:fill="FFFFFF"/>
        </w:rPr>
        <w:t>项目管理规范、项目经济效益、社会效益良好。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、综合评价情况及评价结论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黑体" w:eastAsia="仿宋_GB2312" w:cs="黑体"/>
          <w:bCs/>
          <w:sz w:val="32"/>
          <w:szCs w:val="32"/>
        </w:rPr>
      </w:pPr>
      <w:r>
        <w:rPr>
          <w:rFonts w:hint="eastAsia" w:ascii="仿宋_GB2312" w:hAnsi="黑体" w:eastAsia="仿宋_GB2312" w:cs="黑体"/>
          <w:bCs/>
          <w:sz w:val="32"/>
          <w:szCs w:val="32"/>
        </w:rPr>
        <w:t>本年度机构编制工作专项经费管理规范，按计划完成，确保了市委编办各项工作正常运转和圆满完成，各部门对该项工作非常满意。对各项职能指标完成情况进行了自检自查,结果表明各项工作均已完成，专项资金绩效评价表的综合得分为100分，自评为优秀。</w:t>
      </w:r>
    </w:p>
    <w:p>
      <w:pPr>
        <w:keepNext w:val="0"/>
        <w:keepLines w:val="0"/>
        <w:pageBreakBefore w:val="0"/>
        <w:widowControl w:val="0"/>
        <w:kinsoku/>
        <w:wordWrap/>
        <w:overflowPunct/>
        <w:topLinePunct w:val="0"/>
        <w:autoSpaceDE/>
        <w:autoSpaceDN/>
        <w:bidi w:val="0"/>
        <w:spacing w:line="560" w:lineRule="exact"/>
        <w:ind w:firstLine="3052" w:firstLineChars="95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绩效评价结果</w:t>
      </w:r>
    </w:p>
    <w:tbl>
      <w:tblPr>
        <w:tblStyle w:val="7"/>
        <w:tblW w:w="7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1"/>
        <w:gridCol w:w="1260"/>
        <w:gridCol w:w="1620"/>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评价准则</w:t>
            </w:r>
          </w:p>
        </w:tc>
        <w:tc>
          <w:tcPr>
            <w:tcW w:w="1260" w:type="dxa"/>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分值</w:t>
            </w:r>
          </w:p>
        </w:tc>
        <w:tc>
          <w:tcPr>
            <w:tcW w:w="1620" w:type="dxa"/>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实际得分</w:t>
            </w:r>
          </w:p>
        </w:tc>
        <w:tc>
          <w:tcPr>
            <w:tcW w:w="1877" w:type="dxa"/>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绩效等级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相关性（10%）</w:t>
            </w:r>
          </w:p>
        </w:tc>
        <w:tc>
          <w:tcPr>
            <w:tcW w:w="1260" w:type="dxa"/>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25</w:t>
            </w:r>
          </w:p>
        </w:tc>
        <w:tc>
          <w:tcPr>
            <w:tcW w:w="1620" w:type="dxa"/>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25</w:t>
            </w:r>
          </w:p>
        </w:tc>
        <w:tc>
          <w:tcPr>
            <w:tcW w:w="1877" w:type="dxa"/>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非常满意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效  率（20%）</w:t>
            </w:r>
          </w:p>
        </w:tc>
        <w:tc>
          <w:tcPr>
            <w:tcW w:w="1260" w:type="dxa"/>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25</w:t>
            </w:r>
          </w:p>
        </w:tc>
        <w:tc>
          <w:tcPr>
            <w:tcW w:w="1620" w:type="dxa"/>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24</w:t>
            </w:r>
          </w:p>
        </w:tc>
        <w:tc>
          <w:tcPr>
            <w:tcW w:w="1877" w:type="dxa"/>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非常满意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效  果（40%）</w:t>
            </w:r>
          </w:p>
        </w:tc>
        <w:tc>
          <w:tcPr>
            <w:tcW w:w="1260" w:type="dxa"/>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25</w:t>
            </w:r>
          </w:p>
        </w:tc>
        <w:tc>
          <w:tcPr>
            <w:tcW w:w="1620" w:type="dxa"/>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25</w:t>
            </w:r>
          </w:p>
        </w:tc>
        <w:tc>
          <w:tcPr>
            <w:tcW w:w="1877" w:type="dxa"/>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非常满意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vAlign w:val="center"/>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可持续性（30%）</w:t>
            </w:r>
          </w:p>
        </w:tc>
        <w:tc>
          <w:tcPr>
            <w:tcW w:w="1260" w:type="dxa"/>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25</w:t>
            </w:r>
          </w:p>
        </w:tc>
        <w:tc>
          <w:tcPr>
            <w:tcW w:w="1620" w:type="dxa"/>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24</w:t>
            </w:r>
          </w:p>
        </w:tc>
        <w:tc>
          <w:tcPr>
            <w:tcW w:w="1877" w:type="dxa"/>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非常满意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1" w:type="dxa"/>
            <w:vAlign w:val="center"/>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综合绩效</w:t>
            </w:r>
          </w:p>
        </w:tc>
        <w:tc>
          <w:tcPr>
            <w:tcW w:w="1260" w:type="dxa"/>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100</w:t>
            </w:r>
          </w:p>
        </w:tc>
        <w:tc>
          <w:tcPr>
            <w:tcW w:w="1620" w:type="dxa"/>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100</w:t>
            </w:r>
          </w:p>
        </w:tc>
        <w:tc>
          <w:tcPr>
            <w:tcW w:w="1877" w:type="dxa"/>
          </w:tcPr>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优秀</w:t>
            </w:r>
          </w:p>
        </w:tc>
      </w:tr>
    </w:tbl>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、绩效评价指标分析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ascii="楷体_GB2312" w:hAnsi="仿宋_GB2312" w:eastAsia="楷体_GB2312" w:cs="仿宋_GB2312"/>
          <w:sz w:val="32"/>
          <w:szCs w:val="32"/>
        </w:rPr>
      </w:pPr>
      <w:r>
        <w:rPr>
          <w:rFonts w:hint="eastAsia" w:ascii="楷体_GB2312" w:hAnsi="仿宋_GB2312" w:eastAsia="楷体_GB2312" w:cs="仿宋_GB2312"/>
          <w:sz w:val="32"/>
          <w:szCs w:val="32"/>
        </w:rPr>
        <w:t>（一）产出指标完成情况分析。</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仿宋_GB2312" w:eastAsia="仿宋_GB2312"/>
          <w:sz w:val="32"/>
          <w:szCs w:val="32"/>
        </w:rPr>
      </w:pPr>
      <w:r>
        <w:rPr>
          <w:rFonts w:ascii="仿宋_GB2312" w:eastAsia="仿宋_GB2312"/>
          <w:sz w:val="32"/>
          <w:szCs w:val="32"/>
        </w:rPr>
        <w:t>202</w:t>
      </w:r>
      <w:r>
        <w:rPr>
          <w:rFonts w:hint="eastAsia" w:ascii="仿宋_GB2312"/>
          <w:sz w:val="32"/>
          <w:szCs w:val="32"/>
          <w:lang w:val="en-US" w:eastAsia="zh-CN"/>
        </w:rPr>
        <w:t>1</w:t>
      </w:r>
      <w:r>
        <w:rPr>
          <w:rFonts w:hint="eastAsia" w:ascii="仿宋_GB2312" w:eastAsia="仿宋_GB2312"/>
          <w:sz w:val="32"/>
          <w:szCs w:val="32"/>
        </w:rPr>
        <w:t>年市委编办产出指标主要从数量指标（组织调研次数、会议培训次数、会议培训人数、调研成果形成数）、质量指标（加强实名制管理、实名制管理覆盖率、会议培训覆盖率、系统升级数据维护合格率）、时效指标（软件升级维护及时性、会议培训开展及时性）、成本指标（资金到位率、资金管理合规性、预算执行率）等四方面分析，均已完成年度指标。严格按照年初预算推进，完成了预算目标，支出效益明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ascii="楷体_GB2312" w:hAnsi="仿宋_GB2312" w:eastAsia="楷体_GB2312" w:cs="仿宋_GB2312"/>
          <w:sz w:val="32"/>
          <w:szCs w:val="32"/>
        </w:rPr>
      </w:pPr>
      <w:r>
        <w:rPr>
          <w:rFonts w:hint="eastAsia" w:ascii="楷体_GB2312" w:hAnsi="仿宋_GB2312" w:eastAsia="楷体_GB2312" w:cs="仿宋_GB2312"/>
          <w:sz w:val="32"/>
          <w:szCs w:val="32"/>
        </w:rPr>
        <w:t>（二）效益指标完成情况分析。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年市委编办项目支出绩效效益指标主要有社会效益指标（相关政策建议采纳次数、服务社会决策提升性、各单位工作运转提升性、考察调研工作保障提升性、机构设置科学合理提高性）和可持续影响指标（长效管理、部门协助、信息共享）两方面分析，均已完成年度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六、下一步打算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w:t>
      </w:r>
      <w:r>
        <w:rPr>
          <w:rFonts w:hint="eastAsia" w:ascii="仿宋_GB2312"/>
          <w:sz w:val="32"/>
          <w:szCs w:val="32"/>
          <w:lang w:val="en-US" w:eastAsia="zh-CN"/>
        </w:rPr>
        <w:t>22</w:t>
      </w:r>
      <w:r>
        <w:rPr>
          <w:rFonts w:hint="eastAsia" w:ascii="仿宋_GB2312" w:eastAsia="仿宋_GB2312"/>
          <w:sz w:val="32"/>
          <w:szCs w:val="32"/>
        </w:rPr>
        <w:t>年</w:t>
      </w:r>
      <w:r>
        <w:rPr>
          <w:rFonts w:hint="eastAsia" w:ascii="仿宋_GB2312"/>
          <w:sz w:val="32"/>
          <w:szCs w:val="32"/>
          <w:lang w:eastAsia="zh-CN"/>
        </w:rPr>
        <w:t>，</w:t>
      </w:r>
      <w:r>
        <w:rPr>
          <w:rFonts w:hint="eastAsia" w:ascii="仿宋_GB2312" w:eastAsia="仿宋_GB2312"/>
          <w:sz w:val="32"/>
          <w:szCs w:val="32"/>
        </w:rPr>
        <w:t>定西市委编办以习近平新时代中国特色社会主义思想为指导，</w:t>
      </w:r>
      <w:r>
        <w:rPr>
          <w:rFonts w:hint="eastAsia" w:ascii="仿宋_GB2312" w:hAnsi="仿宋_GB2312" w:eastAsia="仿宋_GB2312" w:cs="仿宋_GB2312"/>
          <w:sz w:val="32"/>
          <w:szCs w:val="32"/>
        </w:rPr>
        <w:t>持续学习《中国共产党机构编制工作条例》，</w:t>
      </w:r>
      <w:r>
        <w:rPr>
          <w:rFonts w:hint="eastAsia" w:ascii="仿宋_GB2312" w:hAnsi="仿宋_GB2312" w:cs="仿宋_GB2312"/>
          <w:sz w:val="32"/>
          <w:szCs w:val="32"/>
          <w:lang w:eastAsia="zh-CN"/>
        </w:rPr>
        <w:t>进一步</w:t>
      </w:r>
      <w:r>
        <w:rPr>
          <w:rFonts w:hint="eastAsia" w:ascii="仿宋_GB2312" w:eastAsia="仿宋_GB2312"/>
          <w:sz w:val="32"/>
          <w:szCs w:val="32"/>
        </w:rPr>
        <w:t>深化对机构编制工作的认识，创新工作方法和手段，全面提高市委编办工作科学化水平。严格</w:t>
      </w:r>
      <w:r>
        <w:rPr>
          <w:rFonts w:hint="eastAsia" w:ascii="仿宋_GB2312"/>
          <w:sz w:val="32"/>
          <w:szCs w:val="32"/>
          <w:lang w:eastAsia="zh-CN"/>
        </w:rPr>
        <w:t>按照</w:t>
      </w:r>
      <w:r>
        <w:rPr>
          <w:rFonts w:hint="eastAsia" w:ascii="仿宋_GB2312" w:eastAsia="仿宋_GB2312"/>
          <w:sz w:val="32"/>
          <w:szCs w:val="32"/>
        </w:rPr>
        <w:t>部门预算根据各部门的职能、任务和发展目标，以项目为依据编制，</w:t>
      </w:r>
      <w:r>
        <w:rPr>
          <w:rFonts w:hint="eastAsia" w:ascii="仿宋_GB2312"/>
          <w:sz w:val="32"/>
          <w:szCs w:val="32"/>
          <w:lang w:eastAsia="zh-CN"/>
        </w:rPr>
        <w:t>根据年初</w:t>
      </w:r>
      <w:r>
        <w:rPr>
          <w:rFonts w:hint="eastAsia" w:ascii="仿宋_GB2312" w:eastAsia="仿宋_GB2312"/>
          <w:sz w:val="32"/>
          <w:szCs w:val="32"/>
        </w:rPr>
        <w:t>预算推进，完成预算目标。</w:t>
      </w:r>
    </w:p>
    <w:p>
      <w:pPr>
        <w:pStyle w:val="2"/>
        <w:rPr>
          <w:rFonts w:hint="eastAsia" w:ascii="仿宋_GB2312" w:eastAsia="仿宋_GB2312"/>
          <w:sz w:val="32"/>
          <w:szCs w:val="32"/>
        </w:rPr>
      </w:pPr>
    </w:p>
    <w:p>
      <w:pPr>
        <w:rPr>
          <w:rFonts w:hint="eastAsia"/>
        </w:rPr>
      </w:pPr>
    </w:p>
    <w:p>
      <w:pPr>
        <w:pStyle w:val="4"/>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i w:val="0"/>
          <w:iCs w:val="0"/>
          <w:caps w:val="0"/>
          <w:color w:val="000000"/>
          <w:spacing w:val="0"/>
          <w:sz w:val="32"/>
          <w:szCs w:val="32"/>
          <w:shd w:val="clear" w:fill="FFFFFF"/>
          <w:lang w:val="en-US" w:eastAsia="zh-CN"/>
        </w:rPr>
      </w:pPr>
    </w:p>
    <w:p>
      <w:pPr>
        <w:pStyle w:val="4"/>
        <w:keepNext w:val="0"/>
        <w:keepLines w:val="0"/>
        <w:pageBreakBefore w:val="0"/>
        <w:widowControl w:val="0"/>
        <w:kinsoku/>
        <w:wordWrap/>
        <w:overflowPunct/>
        <w:topLinePunct w:val="0"/>
        <w:autoSpaceDE/>
        <w:autoSpaceDN/>
        <w:bidi w:val="0"/>
        <w:spacing w:line="560" w:lineRule="exact"/>
        <w:ind w:firstLine="640" w:firstLineChars="200"/>
        <w:jc w:val="center"/>
        <w:textAlignment w:val="auto"/>
        <w:rPr>
          <w:rFonts w:hint="eastAsia"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 xml:space="preserve">         中共定西市委机构编制委员会办公室</w:t>
      </w:r>
    </w:p>
    <w:p>
      <w:pPr>
        <w:pStyle w:val="4"/>
        <w:spacing w:line="600" w:lineRule="exact"/>
        <w:ind w:firstLine="640" w:firstLineChars="200"/>
        <w:jc w:val="center"/>
        <w:rPr>
          <w:rFonts w:hint="eastAsia"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 xml:space="preserve">          2021年12月16日</w:t>
      </w: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FC391"/>
    <w:multiLevelType w:val="singleLevel"/>
    <w:tmpl w:val="E16FC39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ZGY2ZDNmYWY0NDBjNTQyNjhiMGIzMTU0YWZmYmQifQ=="/>
  </w:docVars>
  <w:rsids>
    <w:rsidRoot w:val="39103F95"/>
    <w:rsid w:val="01D408F4"/>
    <w:rsid w:val="05BC714D"/>
    <w:rsid w:val="05F15F19"/>
    <w:rsid w:val="0B4502B3"/>
    <w:rsid w:val="0FFA6793"/>
    <w:rsid w:val="11AB1903"/>
    <w:rsid w:val="17E0035B"/>
    <w:rsid w:val="1BC93D82"/>
    <w:rsid w:val="1C687E09"/>
    <w:rsid w:val="21D26F52"/>
    <w:rsid w:val="22DA70B7"/>
    <w:rsid w:val="270A6A86"/>
    <w:rsid w:val="273E043A"/>
    <w:rsid w:val="2880285F"/>
    <w:rsid w:val="297621C9"/>
    <w:rsid w:val="2B8E5CD9"/>
    <w:rsid w:val="307B6BCC"/>
    <w:rsid w:val="35466B8A"/>
    <w:rsid w:val="389E24BF"/>
    <w:rsid w:val="39103F95"/>
    <w:rsid w:val="3C611F09"/>
    <w:rsid w:val="3EE04C90"/>
    <w:rsid w:val="40C902B3"/>
    <w:rsid w:val="40E859D9"/>
    <w:rsid w:val="4A4C7934"/>
    <w:rsid w:val="4F80357A"/>
    <w:rsid w:val="518C7E71"/>
    <w:rsid w:val="5404273B"/>
    <w:rsid w:val="546C0F2F"/>
    <w:rsid w:val="58AA6296"/>
    <w:rsid w:val="5A3D64A7"/>
    <w:rsid w:val="5E2351CA"/>
    <w:rsid w:val="60A77E62"/>
    <w:rsid w:val="63C86DC4"/>
    <w:rsid w:val="645E1D1B"/>
    <w:rsid w:val="6BDD3897"/>
    <w:rsid w:val="6CB164AD"/>
    <w:rsid w:val="6D232753"/>
    <w:rsid w:val="7204624A"/>
    <w:rsid w:val="72990018"/>
    <w:rsid w:val="78E5363C"/>
    <w:rsid w:val="7B301819"/>
    <w:rsid w:val="7C203139"/>
    <w:rsid w:val="7E24647D"/>
    <w:rsid w:val="7F3D6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723" w:firstLineChars="200"/>
      <w:jc w:val="both"/>
    </w:pPr>
    <w:rPr>
      <w:rFonts w:eastAsia="仿宋_GB2312" w:asciiTheme="minorAscii" w:hAnsiTheme="minorAscii" w:cstheme="minorBidi"/>
      <w:kern w:val="2"/>
      <w:sz w:val="32"/>
      <w:szCs w:val="22"/>
      <w:lang w:val="en-US" w:eastAsia="zh-CN" w:bidi="ar-SA"/>
    </w:rPr>
  </w:style>
  <w:style w:type="paragraph" w:styleId="3">
    <w:name w:val="heading 6"/>
    <w:basedOn w:val="1"/>
    <w:next w:val="1"/>
    <w:semiHidden/>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2002</Words>
  <Characters>2078</Characters>
  <Lines>0</Lines>
  <Paragraphs>0</Paragraphs>
  <TotalTime>208</TotalTime>
  <ScaleCrop>false</ScaleCrop>
  <LinksUpToDate>false</LinksUpToDate>
  <CharactersWithSpaces>2103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2021-10-22T05:41:00Z</dcterms:created>
  <dc:creator>蜗牛小花</dc:creator>
  <cp:lastModifiedBy>洁聆</cp:lastModifiedBy>
  <cp:lastPrinted>2022-11-14T03:57:00Z</cp:lastPrinted>
  <dcterms:modified xsi:type="dcterms:W3CDTF">2022-11-22T09:41:24Z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1CEF55E65D2A44BD8C4F062125440CFD</vt:lpwstr>
  </property>
</Properties>
</file>